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 xml:space="preserve">附件1：                      </w:t>
      </w:r>
    </w:p>
    <w:p w14:paraId="2F7E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招聘岗位计划表</w:t>
      </w:r>
    </w:p>
    <w:tbl>
      <w:tblPr>
        <w:tblStyle w:val="2"/>
        <w:tblpPr w:leftFromText="180" w:rightFromText="180" w:vertAnchor="text" w:horzAnchor="page" w:tblpX="1828" w:tblpY="152"/>
        <w:tblOverlap w:val="never"/>
        <w:tblW w:w="14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70"/>
        <w:gridCol w:w="627"/>
        <w:gridCol w:w="627"/>
        <w:gridCol w:w="564"/>
        <w:gridCol w:w="946"/>
        <w:gridCol w:w="638"/>
        <w:gridCol w:w="775"/>
        <w:gridCol w:w="3107"/>
        <w:gridCol w:w="3578"/>
        <w:gridCol w:w="930"/>
        <w:gridCol w:w="1546"/>
      </w:tblGrid>
      <w:tr w14:paraId="3504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3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8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7C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65AA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E2E6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9579E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C960A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F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969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23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F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2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3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工程技术负责人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7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4088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CF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5BF2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D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53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30CA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AE9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研究生：电气工程类、建筑学类、土木工程类、水利工程类、城乡规划学类、风景园林类、管理科学与工程类、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本科：土木类、建筑类、水利类、电气类、管理科学与工程类、安全科学与工程类；</w:t>
            </w:r>
          </w:p>
          <w:p w14:paraId="4E5BF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专科：土建施工类、建筑设备类、建设工程管理类、市政工程类 、房地产类、城乡规划与管理类、建筑设计类。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2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1.具备建筑（或结构）中级及以上工程师职称，或者具备一级建造师（建筑工程）职业资格（具备以上其中一项条件即可）；</w:t>
            </w:r>
          </w:p>
          <w:p w14:paraId="4716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2.具有3年以上房建类工程项目建设管理工作经验（需提供社保缴纳证明和单位证明）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8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税前年薪约14万元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1436A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工作需经常下工地，建议男性。</w:t>
            </w:r>
          </w:p>
        </w:tc>
      </w:tr>
      <w:tr w14:paraId="38BB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0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D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0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9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7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436A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2233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D7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5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96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61AB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F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本科：工商管理类、经济学类、财政学类、金融学类；</w:t>
            </w:r>
          </w:p>
          <w:p w14:paraId="0ABF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专科：财政税务类、金融类、财政会计类、统计类。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A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1.具有中级会计师及以上职称；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2.具有3年以上财务相关工作经验（需提供社保缴纳证明和单位证明）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5E7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税前年薪约14万元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775C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0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B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3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A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D8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5A05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9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2E41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9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6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0F4D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3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研究生：土木工程类、电气工程类、建筑学类；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本科：土木类、建筑类；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专科：土建施工类、建筑设备类、建设工程管理类。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4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具备建筑（或结构）助理工程师及以上职称或具备二级建造师（建筑工程）及以上职业资格。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年薪约5.5万元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473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工作需经常下工地，建议男性。</w:t>
            </w:r>
          </w:p>
        </w:tc>
      </w:tr>
      <w:tr w14:paraId="005F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3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CD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DE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2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A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62C9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F6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7BB7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3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E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5AB2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D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研究生：应用经济学类、统计学类、工商管理类；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本科：工商管理类、经济学类、财政学类、金融学类；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专科：财政税务类、金融类、财务会计类、统计类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0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具备初级会计师及以上职称。</w:t>
            </w:r>
          </w:p>
          <w:p w14:paraId="32D5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年薪约5.5万元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CB1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DCDD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5107"/>
    <w:rsid w:val="58E37964"/>
    <w:rsid w:val="7E0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2025-12-22T09:12:00Z</dcterms:created>
  <dc:creator>小小小狮子</dc:creator>
  <cp:lastModifiedBy>小小小狮子</cp:lastModifiedBy>
  <dcterms:modified xsi:type="dcterms:W3CDTF">2025-12-22T09:13:14Z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3CE3D9E762FF4555A131AD7E8E5F5ED9_13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