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8F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Times New Roman"/>
          <w:b w:val="0"/>
          <w:bCs w:val="0"/>
          <w:sz w:val="28"/>
          <w:szCs w:val="28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Times New Roman"/>
          <w:b w:val="0"/>
          <w:bCs w:val="0"/>
          <w:sz w:val="28"/>
          <w:szCs w:val="28"/>
          <w:highlight w:val="none"/>
          <w:lang w:val="en-US" w:eastAsia="zh-CN"/>
        </w:rPr>
        <w:t>附件2：</w:t>
      </w:r>
    </w:p>
    <w:bookmarkEnd w:id="0"/>
    <w:p w14:paraId="1ED97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Times New Roman"/>
          <w:b/>
          <w:bCs/>
          <w:sz w:val="40"/>
          <w:szCs w:val="40"/>
          <w:highlight w:val="none"/>
          <w:lang w:eastAsia="zh-CN"/>
        </w:rPr>
      </w:pPr>
      <w:r>
        <w:rPr>
          <w:rFonts w:hint="eastAsia" w:ascii="宋体" w:hAnsi="宋体" w:eastAsia="宋体" w:cs="Times New Roman"/>
          <w:b/>
          <w:bCs/>
          <w:sz w:val="40"/>
          <w:szCs w:val="40"/>
          <w:highlight w:val="none"/>
          <w:lang w:val="en-US" w:eastAsia="zh-CN"/>
        </w:rPr>
        <w:t>202</w:t>
      </w:r>
      <w:r>
        <w:rPr>
          <w:rFonts w:hint="eastAsia" w:ascii="宋体" w:hAnsi="宋体" w:cs="Times New Roman"/>
          <w:b/>
          <w:bCs/>
          <w:sz w:val="40"/>
          <w:szCs w:val="40"/>
          <w:highlight w:val="none"/>
          <w:lang w:val="en-US" w:eastAsia="zh-CN"/>
        </w:rPr>
        <w:t>4</w:t>
      </w:r>
      <w:r>
        <w:rPr>
          <w:rFonts w:hint="eastAsia" w:ascii="宋体" w:hAnsi="宋体" w:eastAsia="宋体" w:cs="Times New Roman"/>
          <w:b/>
          <w:bCs/>
          <w:sz w:val="40"/>
          <w:szCs w:val="40"/>
          <w:highlight w:val="none"/>
          <w:lang w:val="en-US" w:eastAsia="zh-CN"/>
        </w:rPr>
        <w:t>年</w:t>
      </w:r>
      <w:r>
        <w:rPr>
          <w:rFonts w:hint="eastAsia" w:ascii="宋体" w:hAnsi="宋体" w:eastAsia="宋体" w:cs="Times New Roman"/>
          <w:b/>
          <w:bCs/>
          <w:sz w:val="40"/>
          <w:szCs w:val="40"/>
          <w:highlight w:val="none"/>
        </w:rPr>
        <w:t>平阳县</w:t>
      </w:r>
      <w:r>
        <w:rPr>
          <w:rFonts w:hint="eastAsia" w:ascii="宋体" w:hAnsi="宋体" w:eastAsia="宋体" w:cs="Times New Roman"/>
          <w:b/>
          <w:bCs/>
          <w:sz w:val="40"/>
          <w:szCs w:val="40"/>
          <w:highlight w:val="none"/>
          <w:lang w:eastAsia="zh-CN"/>
        </w:rPr>
        <w:t>兴阳控股集团有限公司下属</w:t>
      </w:r>
    </w:p>
    <w:p w14:paraId="58EC8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Times New Roman"/>
          <w:b/>
          <w:bCs/>
          <w:sz w:val="40"/>
          <w:szCs w:val="40"/>
          <w:highlight w:val="none"/>
          <w:lang w:eastAsia="zh-CN"/>
        </w:rPr>
      </w:pPr>
      <w:r>
        <w:rPr>
          <w:rFonts w:hint="eastAsia" w:ascii="宋体" w:hAnsi="宋体" w:eastAsia="宋体" w:cs="Times New Roman"/>
          <w:b/>
          <w:bCs/>
          <w:sz w:val="40"/>
          <w:szCs w:val="40"/>
          <w:highlight w:val="none"/>
          <w:lang w:eastAsia="zh-CN"/>
        </w:rPr>
        <w:t>子公司</w:t>
      </w:r>
      <w:r>
        <w:rPr>
          <w:rFonts w:hint="eastAsia" w:ascii="宋体" w:hAnsi="宋体" w:eastAsia="宋体" w:cs="Times New Roman"/>
          <w:b/>
          <w:bCs/>
          <w:sz w:val="40"/>
          <w:szCs w:val="40"/>
          <w:highlight w:val="none"/>
        </w:rPr>
        <w:t>关于公开招聘</w:t>
      </w:r>
      <w:r>
        <w:rPr>
          <w:rFonts w:hint="eastAsia" w:ascii="宋体" w:hAnsi="宋体" w:eastAsia="宋体" w:cs="Times New Roman"/>
          <w:b/>
          <w:bCs/>
          <w:sz w:val="40"/>
          <w:szCs w:val="40"/>
          <w:highlight w:val="none"/>
          <w:lang w:eastAsia="zh-CN"/>
        </w:rPr>
        <w:t>编外</w:t>
      </w:r>
      <w:r>
        <w:rPr>
          <w:rFonts w:hint="eastAsia" w:ascii="宋体" w:hAnsi="宋体" w:eastAsia="宋体" w:cs="Times New Roman"/>
          <w:b/>
          <w:bCs/>
          <w:sz w:val="40"/>
          <w:szCs w:val="40"/>
          <w:highlight w:val="none"/>
        </w:rPr>
        <w:t>人员</w:t>
      </w:r>
      <w:r>
        <w:rPr>
          <w:rFonts w:hint="eastAsia" w:ascii="宋体" w:hAnsi="宋体" w:eastAsia="宋体" w:cs="Times New Roman"/>
          <w:b/>
          <w:bCs/>
          <w:sz w:val="40"/>
          <w:szCs w:val="40"/>
          <w:highlight w:val="none"/>
          <w:lang w:eastAsia="zh-CN"/>
        </w:rPr>
        <w:t>专业要求</w:t>
      </w:r>
    </w:p>
    <w:p w14:paraId="4C420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21C2F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本科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旅游管理、酒店管理、旅游规划与设计、会展经济与管理、旅游管理与服务教育、新闻学、广播电视学、数字广播电视技术、广播电视新闻学、广播电视新闻、广告学、传播学、新闻与传播、信息传播与策划、编辑出版学、网络与新媒体、传媒策划与管理、新媒体与信息网络、媒体创意、数字出版、数字动画、国际新闻与传播、全媒体新闻采编与制作、会展、广告与会展、历史学、世界史、世界历史、博物馆学、文物与博物馆学、文物保护技术、文物鉴赏与修复、文化遗产、古文字学、汉语言文学、汉语言、汉语言文学教育、汉语国际教育、中文国际教育、中国少数民族语言文学、古典文献、古典文献学、应用语言学、对外汉语、中国语言文化、中国语言与文化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播音与主持艺术、播音与主持；</w:t>
      </w:r>
    </w:p>
    <w:p w14:paraId="5AF7A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专科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旅游管理、涉外旅游、导游、旅行社经营管理、旅行社经营与管理、景区开发与管理、智慧景区开发与管理、酒店管理、酒店管理与数字化运营、休闲服务与管理、智慧旅游技术应用、研学旅行管理与服务、定制旅行管理与服务、民宿管理与运营、历史文化旅游、会展策划与管理、新闻采编与制作、播音与主持、融媒体技术与运营、主持与播音、传播与策划、媒体营销、全媒体广告策划与营销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文化创意与策划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文化市场经营管理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文化产业经营与管理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公共文化服务与管理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文化事业管理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文化市场经营与管理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文物博物馆服务与管理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文物展示利用技术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图书档案管理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英语导游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旅游传媒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合作社经营管理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旅游服务管理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68F88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747374"/>
    <w:rsid w:val="252674CC"/>
    <w:rsid w:val="2B2142FB"/>
    <w:rsid w:val="2B905AF5"/>
    <w:rsid w:val="33747374"/>
    <w:rsid w:val="56984861"/>
    <w:rsid w:val="6FC3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631</Words>
  <Characters>634</Characters>
  <Lines>0</Lines>
  <Paragraphs>0</Paragraphs>
  <TotalTime>24</TotalTime>
  <ScaleCrop>false</ScaleCrop>
  <LinksUpToDate>false</LinksUpToDate>
  <CharactersWithSpaces>634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2025-01-06T09:10:00Z</dcterms:created>
  <dc:creator>Zw</dc:creator>
  <cp:lastModifiedBy>Zw</cp:lastModifiedBy>
  <dcterms:modified xsi:type="dcterms:W3CDTF">2025-02-12T02:42:26Z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851D27374F4E4BBFBFC19FE6E0C8A267_11</vt:lpwstr>
  </property>
  <property fmtid="{D5CDD505-2E9C-101B-9397-08002B2CF9AE}" pid="4" name="KSOTemplateDocerSaveRecord">
    <vt:lpwstr>eyJoZGlkIjoiM2I2ZWY5NmU3YzYzZDE5MGQ3NTU2YWJhOGYzMjQ5YWEiLCJ1c2VySWQiOiIyNDEzMDI2MzEifQ==</vt:lpwstr>
  </property>
</Properties>
</file>